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70CC" w:rsidRDefault="003370CC" w:rsidP="003370CC">
      <w:pPr>
        <w:jc w:val="center"/>
      </w:pPr>
    </w:p>
    <w:p w:rsidR="003370CC" w:rsidRDefault="003370CC" w:rsidP="003370CC">
      <w:pPr>
        <w:jc w:val="center"/>
      </w:pPr>
    </w:p>
    <w:p w:rsidR="003370CC" w:rsidRDefault="003370CC" w:rsidP="003370CC">
      <w:pPr>
        <w:jc w:val="center"/>
      </w:pPr>
    </w:p>
    <w:p w:rsidR="003370CC" w:rsidRDefault="003370CC" w:rsidP="003370CC">
      <w:pPr>
        <w:jc w:val="center"/>
      </w:pPr>
    </w:p>
    <w:p w:rsidR="003370CC" w:rsidRDefault="003370CC" w:rsidP="003370CC">
      <w:pPr>
        <w:jc w:val="center"/>
      </w:pPr>
    </w:p>
    <w:p w:rsidR="00C248FA" w:rsidRDefault="003370CC" w:rsidP="003370CC">
      <w:pPr>
        <w:jc w:val="center"/>
      </w:pPr>
      <w:bookmarkStart w:id="0" w:name="_GoBack"/>
      <w:r>
        <w:t xml:space="preserve">Organizational Structure </w:t>
      </w:r>
      <w:bookmarkEnd w:id="0"/>
      <w:r>
        <w:t>&amp; Strategy Implementation</w:t>
      </w:r>
    </w:p>
    <w:p w:rsidR="003370CC" w:rsidRDefault="003370CC" w:rsidP="003370CC">
      <w:pPr>
        <w:jc w:val="center"/>
      </w:pPr>
      <w:r>
        <w:t>Student’s Name</w:t>
      </w:r>
    </w:p>
    <w:p w:rsidR="003370CC" w:rsidRDefault="003370CC" w:rsidP="003370CC">
      <w:pPr>
        <w:jc w:val="center"/>
      </w:pPr>
      <w:r>
        <w:t>Institution</w:t>
      </w:r>
    </w:p>
    <w:p w:rsidR="003370CC" w:rsidRDefault="003370CC" w:rsidP="003370CC">
      <w:pPr>
        <w:jc w:val="center"/>
      </w:pPr>
      <w:r>
        <w:t>Date</w:t>
      </w:r>
    </w:p>
    <w:p w:rsidR="003370CC" w:rsidRDefault="003370CC">
      <w:pPr>
        <w:spacing w:after="160" w:line="259" w:lineRule="auto"/>
      </w:pPr>
      <w:r>
        <w:br w:type="page"/>
      </w:r>
    </w:p>
    <w:p w:rsidR="003370CC" w:rsidRDefault="003370CC" w:rsidP="003370CC">
      <w:pPr>
        <w:jc w:val="center"/>
      </w:pPr>
      <w:r>
        <w:lastRenderedPageBreak/>
        <w:t>Organizational Structure &amp; Strategy Implementation</w:t>
      </w:r>
    </w:p>
    <w:p w:rsidR="003370CC" w:rsidRPr="005B03C4" w:rsidRDefault="003370CC" w:rsidP="003370CC">
      <w:pPr>
        <w:jc w:val="center"/>
        <w:rPr>
          <w:rFonts w:cs="Times New Roman"/>
          <w:b/>
        </w:rPr>
      </w:pPr>
      <w:r w:rsidRPr="005B03C4">
        <w:rPr>
          <w:rFonts w:cs="Times New Roman"/>
          <w:b/>
        </w:rPr>
        <w:t>Introduction</w:t>
      </w:r>
    </w:p>
    <w:p w:rsidR="003370CC" w:rsidRDefault="003370CC" w:rsidP="003370CC">
      <w:pPr>
        <w:ind w:firstLine="720"/>
        <w:rPr>
          <w:rFonts w:cs="Times New Roman"/>
        </w:rPr>
      </w:pPr>
      <w:r w:rsidRPr="0071469B">
        <w:rPr>
          <w:rFonts w:cs="Times New Roman"/>
        </w:rPr>
        <w:t>W.L. Gore (Gore) &amp; Associates is a multinational manufacturing company based in America focusing on the production of products resultant from fluoropolymers. It is reputably renowned for developing waterproof, breathable Gore-Tex fabrics. Also, it is among the largest privately-owned companies in America. The company along with its subsidiaries have employed virtually 10,000 people in over 50 facilities in America, Australia, Europe as well as East Asia. It utilizes a flat, lattice organizational structure whereby team members are referred to as associates. Thus the associates can communicate directly with one another while being accountable to members of the teams. Also, the company has a unique management model</w:t>
      </w:r>
      <w:r w:rsidR="00E4763A">
        <w:rPr>
          <w:rFonts w:cs="Times New Roman"/>
        </w:rPr>
        <w:t xml:space="preserve"> – democratic and delegative -</w:t>
      </w:r>
      <w:r w:rsidRPr="0071469B">
        <w:rPr>
          <w:rFonts w:cs="Times New Roman"/>
        </w:rPr>
        <w:t xml:space="preserve"> whereby teams are self-managed, committed to accomplishing the works of the organization, and leaders are not regarded as bosses. The lattice organizational structure and efficient management model are the primary success factors for the company. The paper’s thesis precisely examines the organizational structure and strategy implementation of W.L. Gore &amp; Associates. </w:t>
      </w:r>
    </w:p>
    <w:p w:rsidR="003370CC" w:rsidRPr="00847A75" w:rsidRDefault="003370CC" w:rsidP="003370CC">
      <w:pPr>
        <w:rPr>
          <w:rFonts w:cs="Times New Roman"/>
          <w:b/>
        </w:rPr>
      </w:pPr>
      <w:r w:rsidRPr="00847A75">
        <w:rPr>
          <w:rFonts w:cs="Times New Roman"/>
          <w:b/>
        </w:rPr>
        <w:t xml:space="preserve">Hierarchy </w:t>
      </w:r>
    </w:p>
    <w:p w:rsidR="003370CC" w:rsidRDefault="003370CC" w:rsidP="003370CC">
      <w:pPr>
        <w:ind w:firstLine="720"/>
        <w:rPr>
          <w:rFonts w:cs="Times New Roman"/>
        </w:rPr>
      </w:pPr>
      <w:r w:rsidRPr="0071469B">
        <w:rPr>
          <w:rFonts w:cs="Times New Roman"/>
        </w:rPr>
        <w:t xml:space="preserve">W.L. Gore (Gore) &amp; Associates is a successful company owned by Wilbert (Bill) Gore and his wife, Genevieve Walton Gore. They founded the business empire in 1958. The company is organized as a hierarchy. It encompasses the main branch as well as two other affiliates based in various continents. Foremost, the firm has leadership management that is involved in issues of management and it has staff members who ensure activities are performed. Conventionally, a company hierarchically organized comprises positions raging from level one staff members, </w:t>
      </w:r>
      <w:r w:rsidRPr="0071469B">
        <w:rPr>
          <w:rFonts w:cs="Times New Roman"/>
        </w:rPr>
        <w:lastRenderedPageBreak/>
        <w:t>subordinates, and the management at the top. Leaders issue directives and commands that have to be done by the staff. However, in W.L. Gore (Gore) &amp; Associates, leaders, and managers are responsible for controlling work operations, and associates coordinate and cooperate with the stated rules with being supervised, monitored, or commanded by the management</w:t>
      </w:r>
      <w:r w:rsidRPr="00C248FA">
        <w:rPr>
          <w:rFonts w:eastAsia="Times New Roman" w:cs="Times New Roman"/>
          <w:szCs w:val="24"/>
        </w:rPr>
        <w:t xml:space="preserve"> </w:t>
      </w:r>
      <w:r>
        <w:rPr>
          <w:rFonts w:eastAsia="Times New Roman" w:cs="Times New Roman"/>
          <w:szCs w:val="24"/>
        </w:rPr>
        <w:t>(Cannon et al., 2019)</w:t>
      </w:r>
      <w:r w:rsidRPr="0071469B">
        <w:rPr>
          <w:rFonts w:cs="Times New Roman"/>
        </w:rPr>
        <w:t xml:space="preserve">. Bill Gore introduced the concept of a lattice organization, a unique culture, attributed to self-management. W.L. Gore &amp; Associates has great faith in its employees to do the right thing. A lattice organizational structure of an organization entails direct transactions, natural leadership, have no assigned authority, and self-commitment. </w:t>
      </w:r>
    </w:p>
    <w:p w:rsidR="003370CC" w:rsidRPr="00847A75" w:rsidRDefault="003370CC" w:rsidP="003370CC">
      <w:pPr>
        <w:rPr>
          <w:rFonts w:cs="Times New Roman"/>
          <w:b/>
          <w:szCs w:val="24"/>
        </w:rPr>
      </w:pPr>
      <w:r w:rsidRPr="00847A75">
        <w:rPr>
          <w:rFonts w:cs="Times New Roman"/>
          <w:b/>
          <w:szCs w:val="24"/>
        </w:rPr>
        <w:t>Specialization, coordination, cooperation, and control</w:t>
      </w:r>
    </w:p>
    <w:p w:rsidR="003370CC" w:rsidRDefault="003370CC" w:rsidP="003370CC">
      <w:pPr>
        <w:ind w:firstLine="720"/>
        <w:rPr>
          <w:rFonts w:cs="Times New Roman"/>
        </w:rPr>
      </w:pPr>
      <w:r w:rsidRPr="0071469B">
        <w:rPr>
          <w:rFonts w:cs="Times New Roman"/>
        </w:rPr>
        <w:t>At Gore and Associates, various activities are appropriately performed. They include specialization, coordination, cooperation, and control. Coordination is carried out through the utilization of teams. The dissemination of the message is done in two ways. This is realized by either passing messages from the team leaders to their members or from members to their team leaders within the hierarchy. Specialization is highly revered within the company. For instance, qualified personnel that can perform tasks adeptly and professionally are recruited within the company. Since the company values specialization, it has ensured that associates can improve their skills in their areas of specialization.  Most importantly, teamwork, as exhibited in the company, has enhanced collective growth as well as specialization of team members</w:t>
      </w:r>
      <w:r w:rsidRPr="00C248FA">
        <w:rPr>
          <w:rFonts w:eastAsia="Times New Roman" w:cs="Times New Roman"/>
          <w:szCs w:val="24"/>
        </w:rPr>
        <w:t xml:space="preserve"> </w:t>
      </w:r>
      <w:r>
        <w:rPr>
          <w:rFonts w:eastAsia="Times New Roman" w:cs="Times New Roman"/>
          <w:szCs w:val="24"/>
        </w:rPr>
        <w:t>(Harder, &amp; Townsend, 2017)</w:t>
      </w:r>
      <w:r w:rsidRPr="0071469B">
        <w:rPr>
          <w:rFonts w:cs="Times New Roman"/>
        </w:rPr>
        <w:t xml:space="preserve">. Also, coordination of operations within the company is done through online virtual meetings where crucial activities are harmonized, discussed, and planned. Cooperation is practiced in the company as demonstrated by the collaborative teams. Associates are grouped in teams and work together to achieve the organization’s goals. Moreover, control within the organization is exhibited through the teams. The company’s leaders as well as team leaders </w:t>
      </w:r>
      <w:r w:rsidRPr="0071469B">
        <w:rPr>
          <w:rFonts w:cs="Times New Roman"/>
        </w:rPr>
        <w:lastRenderedPageBreak/>
        <w:t xml:space="preserve">coordinate operations and provide directions regarding matters of the organization.  The organization has ensured that leaders delegate duties to different teams which are then done by team members.  </w:t>
      </w:r>
    </w:p>
    <w:p w:rsidR="003370CC" w:rsidRPr="006849C8" w:rsidRDefault="003370CC" w:rsidP="003370CC">
      <w:pPr>
        <w:rPr>
          <w:rFonts w:cs="Times New Roman"/>
          <w:b/>
        </w:rPr>
      </w:pPr>
      <w:r w:rsidRPr="006849C8">
        <w:rPr>
          <w:rFonts w:cs="Times New Roman"/>
          <w:b/>
        </w:rPr>
        <w:t>Effective Operation of Gore</w:t>
      </w:r>
    </w:p>
    <w:p w:rsidR="003370CC" w:rsidRPr="0071469B" w:rsidRDefault="003370CC" w:rsidP="003370CC">
      <w:pPr>
        <w:ind w:firstLine="720"/>
        <w:rPr>
          <w:rFonts w:cs="Times New Roman"/>
        </w:rPr>
      </w:pPr>
      <w:r w:rsidRPr="0071469B">
        <w:rPr>
          <w:rFonts w:cs="Times New Roman"/>
        </w:rPr>
        <w:t>Gore lacks typical control mechanisms traditionally used in running organizations. Some of the traditional control mechanisms encompass where leaders are regarded as bosses by issuing commands and directives to associates. However, Gore has opted to the use of management systems characterized by self-management, and leaders are not perceived as bosses democratic and delegation. These mechanisms have enabled the company to effectively operate in myriad ways. Firstly, the company has adopted various key aspects that help it to effectively operate. Associates have been provided with the freedom to encourage and help one another grow</w:t>
      </w:r>
      <w:r w:rsidRPr="00C248FA">
        <w:rPr>
          <w:rFonts w:eastAsia="Times New Roman" w:cs="Times New Roman"/>
          <w:szCs w:val="24"/>
        </w:rPr>
        <w:t xml:space="preserve"> </w:t>
      </w:r>
      <w:r>
        <w:rPr>
          <w:rFonts w:eastAsia="Times New Roman" w:cs="Times New Roman"/>
          <w:szCs w:val="24"/>
        </w:rPr>
        <w:t>(Kaplan, 2019)</w:t>
      </w:r>
      <w:r w:rsidRPr="0071469B">
        <w:rPr>
          <w:rFonts w:cs="Times New Roman"/>
        </w:rPr>
        <w:t>. Since individuals within the firm work in small teams that merge with others forming bigger groups, team members can share vital developmental opportunities among them. This is embodied in the freedom that the associates have been provided with to engage in cross-training opportunities and learn various business’ aspects which expands their knowledge, skills as well as expertise. Also, associates are not constrained to a particular area and are capable of working within every area in the firm. This has been vital in ensuring that associates identify things to be done anywhere within the company and have the greatest contribution to them.</w:t>
      </w:r>
    </w:p>
    <w:p w:rsidR="003370CC" w:rsidRDefault="003370CC" w:rsidP="003370CC">
      <w:pPr>
        <w:ind w:firstLine="720"/>
        <w:rPr>
          <w:rFonts w:cs="Times New Roman"/>
        </w:rPr>
      </w:pPr>
      <w:r w:rsidRPr="0071469B">
        <w:rPr>
          <w:rFonts w:cs="Times New Roman"/>
        </w:rPr>
        <w:t xml:space="preserve">Secondly, the self-managed teams have been crucial in ensuring that operations are performed effectively. The teamwork of diverse team members has played fundamental roles in helping the company become successful. This is because members support one another, thereby resulting in the team’s success hence the firm. Gore centers on ensuring that its personnel works </w:t>
      </w:r>
      <w:r w:rsidRPr="0071469B">
        <w:rPr>
          <w:rFonts w:cs="Times New Roman"/>
        </w:rPr>
        <w:lastRenderedPageBreak/>
        <w:t>closely in teams which is instrumental in maintaining the company’s focus.  Also, Gore has emphasized the need for associates to remain committed to effectively performing assignments and responsibilities when need be without being commanded. Team members are not provided with assignments to carry out, however, they are required to decide what to work on and identify areas they have a maximum contribution. The company holds to the idea that authoritarian rule does not impose commitments – issues commands – which does not inspire associates to perform their roles passionately as compared to lattice organizational structure. The company has ensured that associates are provided with the freedom to encourage and help each other grow professionally. Correspondingly, associates can demonstrate fairness among themselves along with everyone they have contact with. This has been pivotal in compelling the associates to strive and realize the company’s goals.</w:t>
      </w:r>
    </w:p>
    <w:p w:rsidR="003370CC" w:rsidRPr="006849C8" w:rsidRDefault="003370CC" w:rsidP="003370CC">
      <w:pPr>
        <w:rPr>
          <w:rFonts w:cs="Times New Roman"/>
          <w:b/>
        </w:rPr>
      </w:pPr>
      <w:r w:rsidRPr="006849C8">
        <w:rPr>
          <w:rFonts w:cs="Times New Roman"/>
          <w:b/>
        </w:rPr>
        <w:t>Impact of Lattice organizational Structure and Management systems</w:t>
      </w:r>
    </w:p>
    <w:p w:rsidR="003370CC" w:rsidRPr="0071469B" w:rsidRDefault="003370CC" w:rsidP="003370CC">
      <w:pPr>
        <w:ind w:firstLine="720"/>
        <w:rPr>
          <w:rFonts w:cs="Times New Roman"/>
        </w:rPr>
      </w:pPr>
      <w:r w:rsidRPr="0071469B">
        <w:rPr>
          <w:rFonts w:cs="Times New Roman"/>
        </w:rPr>
        <w:t>Gore’s organizational structure and management systems have played significant roles in promoting effective strategy implementation. W.L. Gore runs its operations using two styles of management – democratic and delegation. Associates understand their commitments and ensure tha</w:t>
      </w:r>
      <w:r>
        <w:rPr>
          <w:rFonts w:cs="Times New Roman"/>
        </w:rPr>
        <w:t xml:space="preserve">t they perform them without being told </w:t>
      </w:r>
      <w:r>
        <w:rPr>
          <w:rFonts w:eastAsia="Times New Roman" w:cs="Times New Roman"/>
          <w:szCs w:val="24"/>
        </w:rPr>
        <w:t>(Thorpe, 2020).</w:t>
      </w:r>
      <w:r w:rsidRPr="0071469B">
        <w:rPr>
          <w:rFonts w:cs="Times New Roman"/>
        </w:rPr>
        <w:t xml:space="preserve"> In the company, everyone is considered a boss. This has motivated the associates to work together and ensure that the goals of the organization are achieved. The company has a lattice organizational structure whereby teams are self-managed, committed, leaders are not perceived as bosses and the right behaviors have been motivated within it. Bill Gore was able to introduce the concept of lattice organizational structure that has been crucial in connecting individuals within the team. This structure has enhanced employee retention within the company. Also, associates have been provided with greater freedom on decision-making as they can share directly with one another. Also, Gore has </w:t>
      </w:r>
      <w:r w:rsidRPr="0071469B">
        <w:rPr>
          <w:rFonts w:cs="Times New Roman"/>
        </w:rPr>
        <w:lastRenderedPageBreak/>
        <w:t>ensured that associates are not provided with assignments and rather emphasized the need for commitment. Thus associates have been informed of the goals that the company seeks to achieve. Associates have shown a commitment to realize the goal outlined by passionately performing their work. Additionally, Gore has leaders and sponsors who mentor and support team members. Leaders have been tasked to develop a track record of ensuring that operations and activities are executed effectively and excel in team building.  However, leaders are not considered bosses. In this essence, a positive relationship has been developed between the leaders and staff members. Since Gore endeavors to become an egalitarian as well as performance-driven in rewarding associates, everyone within it is recognized as a boss. Hence associates feel that their contributions are reputably revered and valued in the company thereby striving to ensure that it effectively realize its goals.</w:t>
      </w:r>
    </w:p>
    <w:p w:rsidR="003370CC" w:rsidRPr="0071469B" w:rsidRDefault="003370CC" w:rsidP="003370CC">
      <w:pPr>
        <w:rPr>
          <w:rFonts w:cs="Times New Roman"/>
        </w:rPr>
      </w:pPr>
      <w:r w:rsidRPr="0071469B">
        <w:rPr>
          <w:rFonts w:cs="Times New Roman"/>
        </w:rPr>
        <w:t>Conclusion</w:t>
      </w:r>
    </w:p>
    <w:p w:rsidR="003370CC" w:rsidRDefault="003370CC" w:rsidP="003370CC">
      <w:pPr>
        <w:ind w:firstLine="720"/>
        <w:rPr>
          <w:rFonts w:cs="Times New Roman"/>
        </w:rPr>
      </w:pPr>
      <w:r w:rsidRPr="0071469B">
        <w:rPr>
          <w:rFonts w:cs="Times New Roman"/>
        </w:rPr>
        <w:t xml:space="preserve">W. L. Gore &amp; Associates’ success is attributed to its effective management model and organizational structure. The company has adopted a flat, lattice organizational structure that is characterized by self-managed teams, committed and have teamwork. It upholds the cultural principles dubbed freedom, fairness, commitment, and waterline. The company has provided its associates with the freedom of encouraging, helping, and allowing other team members to grow in knowledge, skill as well as expertise.  Also, associates are allowed to embody fairness to one another as well as everyone they are in contact with. Equally, associates are provided with the ability to make their commitments which they are expected to keep. Tellingly, the lattice organizational structure and management model utilized by Gore has been fundamental in the realization of the company’s success. Other organizations should also emulate the various concepts exemplified by Gore to become in the future. </w:t>
      </w:r>
    </w:p>
    <w:p w:rsidR="003370CC" w:rsidRPr="003370CC" w:rsidRDefault="003370CC" w:rsidP="003370CC">
      <w:pPr>
        <w:ind w:firstLine="720"/>
        <w:jc w:val="center"/>
        <w:rPr>
          <w:rFonts w:cs="Times New Roman"/>
        </w:rPr>
      </w:pPr>
      <w:r>
        <w:rPr>
          <w:rFonts w:cs="Times New Roman"/>
        </w:rPr>
        <w:lastRenderedPageBreak/>
        <w:t xml:space="preserve">References </w:t>
      </w:r>
    </w:p>
    <w:p w:rsidR="003370CC" w:rsidRPr="00AD267C" w:rsidRDefault="003370CC" w:rsidP="003370CC">
      <w:pPr>
        <w:spacing w:after="0"/>
        <w:ind w:left="720" w:hanging="720"/>
        <w:rPr>
          <w:rFonts w:eastAsia="Times New Roman" w:cs="Times New Roman"/>
          <w:szCs w:val="24"/>
        </w:rPr>
      </w:pPr>
      <w:r w:rsidRPr="00AD267C">
        <w:rPr>
          <w:rFonts w:eastAsia="Times New Roman" w:cs="Times New Roman"/>
          <w:szCs w:val="24"/>
        </w:rPr>
        <w:t xml:space="preserve">Cannon, M., Thorpe, J., Emili, S., &amp; </w:t>
      </w:r>
      <w:proofErr w:type="spellStart"/>
      <w:r w:rsidRPr="00AD267C">
        <w:rPr>
          <w:rFonts w:eastAsia="Times New Roman" w:cs="Times New Roman"/>
          <w:szCs w:val="24"/>
        </w:rPr>
        <w:t>Mader</w:t>
      </w:r>
      <w:proofErr w:type="spellEnd"/>
      <w:r w:rsidRPr="00AD267C">
        <w:rPr>
          <w:rFonts w:eastAsia="Times New Roman" w:cs="Times New Roman"/>
          <w:szCs w:val="24"/>
        </w:rPr>
        <w:t>, P. (2019). WL Gore &amp; Associates Inc.: Workplace Democracy in a Transnational Corporation.</w:t>
      </w:r>
    </w:p>
    <w:p w:rsidR="003370CC" w:rsidRPr="00AD267C" w:rsidRDefault="003370CC" w:rsidP="003370CC">
      <w:pPr>
        <w:spacing w:after="0"/>
        <w:ind w:left="720" w:hanging="720"/>
        <w:rPr>
          <w:rFonts w:eastAsia="Times New Roman" w:cs="Times New Roman"/>
          <w:szCs w:val="24"/>
        </w:rPr>
      </w:pPr>
      <w:r w:rsidRPr="00AD267C">
        <w:rPr>
          <w:rFonts w:eastAsia="Times New Roman" w:cs="Times New Roman"/>
          <w:szCs w:val="24"/>
        </w:rPr>
        <w:t xml:space="preserve">Harder, J. W., &amp; Townsend, D. R. (2017). WL Gore &amp; Associates. </w:t>
      </w:r>
      <w:r w:rsidRPr="00AD267C">
        <w:rPr>
          <w:rFonts w:eastAsia="Times New Roman" w:cs="Times New Roman"/>
          <w:i/>
          <w:iCs/>
          <w:szCs w:val="24"/>
        </w:rPr>
        <w:t>Darden Business Publishing Cases</w:t>
      </w:r>
      <w:r w:rsidRPr="00AD267C">
        <w:rPr>
          <w:rFonts w:eastAsia="Times New Roman" w:cs="Times New Roman"/>
          <w:szCs w:val="24"/>
        </w:rPr>
        <w:t>.</w:t>
      </w:r>
    </w:p>
    <w:p w:rsidR="003370CC" w:rsidRPr="00AD267C" w:rsidRDefault="003370CC" w:rsidP="003370CC">
      <w:pPr>
        <w:spacing w:after="0"/>
        <w:ind w:left="720" w:hanging="720"/>
        <w:rPr>
          <w:rFonts w:eastAsia="Times New Roman" w:cs="Times New Roman"/>
          <w:szCs w:val="24"/>
        </w:rPr>
      </w:pPr>
      <w:r w:rsidRPr="00AD267C">
        <w:rPr>
          <w:rFonts w:eastAsia="Times New Roman" w:cs="Times New Roman"/>
          <w:szCs w:val="24"/>
        </w:rPr>
        <w:t xml:space="preserve">Kaplan, M. J. (2019). The Imperative for Adaptive Organizations. </w:t>
      </w:r>
      <w:r w:rsidRPr="00AD267C">
        <w:rPr>
          <w:rFonts w:eastAsia="Times New Roman" w:cs="Times New Roman"/>
          <w:i/>
          <w:iCs/>
          <w:szCs w:val="24"/>
        </w:rPr>
        <w:t>Leadership and OD</w:t>
      </w:r>
      <w:r w:rsidRPr="00AD267C">
        <w:rPr>
          <w:rFonts w:eastAsia="Times New Roman" w:cs="Times New Roman"/>
          <w:szCs w:val="24"/>
        </w:rPr>
        <w:t>, 63.</w:t>
      </w:r>
    </w:p>
    <w:p w:rsidR="003370CC" w:rsidRPr="00AD267C" w:rsidRDefault="003370CC" w:rsidP="003370CC">
      <w:pPr>
        <w:spacing w:after="0"/>
        <w:ind w:left="720" w:hanging="720"/>
        <w:rPr>
          <w:rFonts w:eastAsia="Times New Roman" w:cs="Times New Roman"/>
          <w:szCs w:val="24"/>
        </w:rPr>
      </w:pPr>
      <w:r w:rsidRPr="00AD267C">
        <w:rPr>
          <w:rFonts w:eastAsia="Times New Roman" w:cs="Times New Roman"/>
          <w:szCs w:val="24"/>
        </w:rPr>
        <w:t>Thorpe, J. (2020). Democratizing Business: Towards Meaningful Participation in Business, Finance, and Value Chain Governance.</w:t>
      </w:r>
    </w:p>
    <w:p w:rsidR="003370CC" w:rsidRPr="00AD267C" w:rsidRDefault="003370CC" w:rsidP="003370CC">
      <w:pPr>
        <w:jc w:val="center"/>
      </w:pPr>
    </w:p>
    <w:sectPr w:rsidR="003370CC" w:rsidRPr="00AD267C" w:rsidSect="003370CC">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68D0" w:rsidRDefault="00AD68D0" w:rsidP="00697167">
      <w:pPr>
        <w:spacing w:after="0" w:line="240" w:lineRule="auto"/>
      </w:pPr>
      <w:r>
        <w:separator/>
      </w:r>
    </w:p>
  </w:endnote>
  <w:endnote w:type="continuationSeparator" w:id="0">
    <w:p w:rsidR="00AD68D0" w:rsidRDefault="00AD68D0" w:rsidP="006971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68D0" w:rsidRDefault="00AD68D0" w:rsidP="00697167">
      <w:pPr>
        <w:spacing w:after="0" w:line="240" w:lineRule="auto"/>
      </w:pPr>
      <w:r>
        <w:separator/>
      </w:r>
    </w:p>
  </w:footnote>
  <w:footnote w:type="continuationSeparator" w:id="0">
    <w:p w:rsidR="00AD68D0" w:rsidRDefault="00AD68D0" w:rsidP="006971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2493284"/>
      <w:docPartObj>
        <w:docPartGallery w:val="Page Numbers (Top of Page)"/>
        <w:docPartUnique/>
      </w:docPartObj>
    </w:sdtPr>
    <w:sdtEndPr>
      <w:rPr>
        <w:noProof/>
      </w:rPr>
    </w:sdtEndPr>
    <w:sdtContent>
      <w:p w:rsidR="00697167" w:rsidRDefault="00697167">
        <w:pPr>
          <w:pStyle w:val="Header"/>
          <w:jc w:val="right"/>
        </w:pPr>
        <w:r>
          <w:t>ORGANIZATIONAL STRUCTURE &amp; STRATEGY IMPLEMENTATION</w:t>
        </w:r>
        <w:r>
          <w:tab/>
        </w:r>
        <w:r>
          <w:fldChar w:fldCharType="begin"/>
        </w:r>
        <w:r>
          <w:instrText xml:space="preserve"> PAGE   \* MERGEFORMAT </w:instrText>
        </w:r>
        <w:r>
          <w:fldChar w:fldCharType="separate"/>
        </w:r>
        <w:r w:rsidR="00683A20">
          <w:rPr>
            <w:noProof/>
          </w:rPr>
          <w:t>7</w:t>
        </w:r>
        <w:r>
          <w:rPr>
            <w:noProof/>
          </w:rPr>
          <w:fldChar w:fldCharType="end"/>
        </w:r>
      </w:p>
    </w:sdtContent>
  </w:sdt>
  <w:p w:rsidR="00697167" w:rsidRDefault="00697167">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7167" w:rsidRDefault="003370CC">
    <w:pPr>
      <w:pStyle w:val="Header"/>
    </w:pPr>
    <w:r>
      <w:t>Running Head: ORGANIZATIONAL STRUCTURE &amp; STRATEGY IMPLEMENTATION</w:t>
    </w:r>
    <w:r>
      <w:tab/>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1F1D"/>
    <w:rsid w:val="00000A29"/>
    <w:rsid w:val="00031E0F"/>
    <w:rsid w:val="00044FB5"/>
    <w:rsid w:val="00053C1C"/>
    <w:rsid w:val="00074A21"/>
    <w:rsid w:val="000953DF"/>
    <w:rsid w:val="000A6B22"/>
    <w:rsid w:val="000B1279"/>
    <w:rsid w:val="000D1577"/>
    <w:rsid w:val="000D2BA0"/>
    <w:rsid w:val="000D4398"/>
    <w:rsid w:val="000F6058"/>
    <w:rsid w:val="00116F21"/>
    <w:rsid w:val="001334C3"/>
    <w:rsid w:val="00142434"/>
    <w:rsid w:val="001518DD"/>
    <w:rsid w:val="00164901"/>
    <w:rsid w:val="001767F4"/>
    <w:rsid w:val="00181DAC"/>
    <w:rsid w:val="00185F47"/>
    <w:rsid w:val="00196918"/>
    <w:rsid w:val="001C06E8"/>
    <w:rsid w:val="001C1F8B"/>
    <w:rsid w:val="001E1F1D"/>
    <w:rsid w:val="001E3E96"/>
    <w:rsid w:val="0022001D"/>
    <w:rsid w:val="00225D01"/>
    <w:rsid w:val="002335E1"/>
    <w:rsid w:val="00241D21"/>
    <w:rsid w:val="0024704A"/>
    <w:rsid w:val="002568D7"/>
    <w:rsid w:val="0029061C"/>
    <w:rsid w:val="00294667"/>
    <w:rsid w:val="00296E91"/>
    <w:rsid w:val="002A3AA6"/>
    <w:rsid w:val="002B5E50"/>
    <w:rsid w:val="002C37FA"/>
    <w:rsid w:val="002D22B2"/>
    <w:rsid w:val="002D38A9"/>
    <w:rsid w:val="002F573C"/>
    <w:rsid w:val="002F766E"/>
    <w:rsid w:val="003042D1"/>
    <w:rsid w:val="00306EB1"/>
    <w:rsid w:val="0032334E"/>
    <w:rsid w:val="003246F2"/>
    <w:rsid w:val="003370CC"/>
    <w:rsid w:val="00343A13"/>
    <w:rsid w:val="0034429C"/>
    <w:rsid w:val="003500D9"/>
    <w:rsid w:val="00351B2A"/>
    <w:rsid w:val="00353561"/>
    <w:rsid w:val="0036405F"/>
    <w:rsid w:val="00377572"/>
    <w:rsid w:val="00383CE8"/>
    <w:rsid w:val="003955A1"/>
    <w:rsid w:val="003C4412"/>
    <w:rsid w:val="003E01D4"/>
    <w:rsid w:val="003F5365"/>
    <w:rsid w:val="003F6287"/>
    <w:rsid w:val="00400297"/>
    <w:rsid w:val="00404D9F"/>
    <w:rsid w:val="00404FB4"/>
    <w:rsid w:val="004103B9"/>
    <w:rsid w:val="0041504E"/>
    <w:rsid w:val="004271B1"/>
    <w:rsid w:val="00431207"/>
    <w:rsid w:val="00437C5B"/>
    <w:rsid w:val="00464915"/>
    <w:rsid w:val="00475E00"/>
    <w:rsid w:val="00477425"/>
    <w:rsid w:val="00490CE9"/>
    <w:rsid w:val="004966AC"/>
    <w:rsid w:val="004C14CC"/>
    <w:rsid w:val="004C1AED"/>
    <w:rsid w:val="004C684E"/>
    <w:rsid w:val="004C68FE"/>
    <w:rsid w:val="004D11DB"/>
    <w:rsid w:val="004D351D"/>
    <w:rsid w:val="004D6B40"/>
    <w:rsid w:val="004D6C17"/>
    <w:rsid w:val="004E72A7"/>
    <w:rsid w:val="004F77B4"/>
    <w:rsid w:val="004F7993"/>
    <w:rsid w:val="00501D82"/>
    <w:rsid w:val="0051053B"/>
    <w:rsid w:val="00515EFB"/>
    <w:rsid w:val="0052106F"/>
    <w:rsid w:val="0053694E"/>
    <w:rsid w:val="00540DB1"/>
    <w:rsid w:val="005532E4"/>
    <w:rsid w:val="005567AB"/>
    <w:rsid w:val="00570D4A"/>
    <w:rsid w:val="00571AE1"/>
    <w:rsid w:val="005746EF"/>
    <w:rsid w:val="005751B6"/>
    <w:rsid w:val="00575850"/>
    <w:rsid w:val="00594531"/>
    <w:rsid w:val="00594677"/>
    <w:rsid w:val="005A1414"/>
    <w:rsid w:val="005B03C4"/>
    <w:rsid w:val="005B3C88"/>
    <w:rsid w:val="005B7C87"/>
    <w:rsid w:val="005C4BC3"/>
    <w:rsid w:val="005D10C5"/>
    <w:rsid w:val="005D61EA"/>
    <w:rsid w:val="005D74FD"/>
    <w:rsid w:val="005F35E2"/>
    <w:rsid w:val="005F72B2"/>
    <w:rsid w:val="00600E90"/>
    <w:rsid w:val="00604530"/>
    <w:rsid w:val="0061634C"/>
    <w:rsid w:val="006305B0"/>
    <w:rsid w:val="00633D7D"/>
    <w:rsid w:val="00637283"/>
    <w:rsid w:val="00647E75"/>
    <w:rsid w:val="00650474"/>
    <w:rsid w:val="00651841"/>
    <w:rsid w:val="0065435B"/>
    <w:rsid w:val="0067062A"/>
    <w:rsid w:val="00683A20"/>
    <w:rsid w:val="006849C8"/>
    <w:rsid w:val="00691AA6"/>
    <w:rsid w:val="00693437"/>
    <w:rsid w:val="00697167"/>
    <w:rsid w:val="006B2A05"/>
    <w:rsid w:val="006C3AB1"/>
    <w:rsid w:val="006C3B2C"/>
    <w:rsid w:val="006D7174"/>
    <w:rsid w:val="006F2FCD"/>
    <w:rsid w:val="006F3E10"/>
    <w:rsid w:val="00701082"/>
    <w:rsid w:val="0071469B"/>
    <w:rsid w:val="007245B3"/>
    <w:rsid w:val="00725DDF"/>
    <w:rsid w:val="007367E3"/>
    <w:rsid w:val="00736ED6"/>
    <w:rsid w:val="00737FAD"/>
    <w:rsid w:val="007542B9"/>
    <w:rsid w:val="00755C63"/>
    <w:rsid w:val="00767508"/>
    <w:rsid w:val="007678E6"/>
    <w:rsid w:val="00785B8D"/>
    <w:rsid w:val="00785F7C"/>
    <w:rsid w:val="0079019B"/>
    <w:rsid w:val="007930A0"/>
    <w:rsid w:val="007C34D3"/>
    <w:rsid w:val="007C43FC"/>
    <w:rsid w:val="007D338C"/>
    <w:rsid w:val="007E2109"/>
    <w:rsid w:val="007F51B1"/>
    <w:rsid w:val="008133A8"/>
    <w:rsid w:val="00817E3F"/>
    <w:rsid w:val="008218EC"/>
    <w:rsid w:val="00822D9D"/>
    <w:rsid w:val="00847A75"/>
    <w:rsid w:val="00847FF1"/>
    <w:rsid w:val="00850C76"/>
    <w:rsid w:val="00862C17"/>
    <w:rsid w:val="00864B11"/>
    <w:rsid w:val="00873627"/>
    <w:rsid w:val="008979F4"/>
    <w:rsid w:val="008A0815"/>
    <w:rsid w:val="008C37ED"/>
    <w:rsid w:val="008E260D"/>
    <w:rsid w:val="008E580F"/>
    <w:rsid w:val="008E5D30"/>
    <w:rsid w:val="0090497A"/>
    <w:rsid w:val="00912648"/>
    <w:rsid w:val="00916812"/>
    <w:rsid w:val="00917F80"/>
    <w:rsid w:val="009430BB"/>
    <w:rsid w:val="009447B4"/>
    <w:rsid w:val="00945B3E"/>
    <w:rsid w:val="00945C0E"/>
    <w:rsid w:val="00962CD7"/>
    <w:rsid w:val="00987AF2"/>
    <w:rsid w:val="0099485F"/>
    <w:rsid w:val="009C02B9"/>
    <w:rsid w:val="009C164C"/>
    <w:rsid w:val="009C1AA9"/>
    <w:rsid w:val="009C29B2"/>
    <w:rsid w:val="009C767E"/>
    <w:rsid w:val="009D3EC6"/>
    <w:rsid w:val="009D7AC9"/>
    <w:rsid w:val="009F02BF"/>
    <w:rsid w:val="009F7432"/>
    <w:rsid w:val="009F771B"/>
    <w:rsid w:val="00A10417"/>
    <w:rsid w:val="00A10676"/>
    <w:rsid w:val="00A33606"/>
    <w:rsid w:val="00A42FD0"/>
    <w:rsid w:val="00A43C3D"/>
    <w:rsid w:val="00A4536C"/>
    <w:rsid w:val="00A6104C"/>
    <w:rsid w:val="00A80134"/>
    <w:rsid w:val="00A82855"/>
    <w:rsid w:val="00A874FE"/>
    <w:rsid w:val="00AB4BCB"/>
    <w:rsid w:val="00AC1DED"/>
    <w:rsid w:val="00AC2271"/>
    <w:rsid w:val="00AD22F8"/>
    <w:rsid w:val="00AD68D0"/>
    <w:rsid w:val="00AF151A"/>
    <w:rsid w:val="00AF31EA"/>
    <w:rsid w:val="00AF3648"/>
    <w:rsid w:val="00AF5008"/>
    <w:rsid w:val="00AF6578"/>
    <w:rsid w:val="00B03CFF"/>
    <w:rsid w:val="00B07A5A"/>
    <w:rsid w:val="00B16A2C"/>
    <w:rsid w:val="00B36E52"/>
    <w:rsid w:val="00B47EEF"/>
    <w:rsid w:val="00B75321"/>
    <w:rsid w:val="00B84272"/>
    <w:rsid w:val="00B85D50"/>
    <w:rsid w:val="00B91225"/>
    <w:rsid w:val="00B91266"/>
    <w:rsid w:val="00BC0B91"/>
    <w:rsid w:val="00BC1A19"/>
    <w:rsid w:val="00BC4171"/>
    <w:rsid w:val="00BE6BE2"/>
    <w:rsid w:val="00BF2971"/>
    <w:rsid w:val="00BF2AF7"/>
    <w:rsid w:val="00C170AE"/>
    <w:rsid w:val="00C248FA"/>
    <w:rsid w:val="00C502A7"/>
    <w:rsid w:val="00C52EFC"/>
    <w:rsid w:val="00C563E2"/>
    <w:rsid w:val="00C62367"/>
    <w:rsid w:val="00C72204"/>
    <w:rsid w:val="00C806AE"/>
    <w:rsid w:val="00C80912"/>
    <w:rsid w:val="00C82B3A"/>
    <w:rsid w:val="00C85228"/>
    <w:rsid w:val="00CA146C"/>
    <w:rsid w:val="00CB1686"/>
    <w:rsid w:val="00CB3F67"/>
    <w:rsid w:val="00CB692B"/>
    <w:rsid w:val="00CD125B"/>
    <w:rsid w:val="00CD3031"/>
    <w:rsid w:val="00CE1A85"/>
    <w:rsid w:val="00CF22EE"/>
    <w:rsid w:val="00CF6915"/>
    <w:rsid w:val="00CF6A2C"/>
    <w:rsid w:val="00CF6F01"/>
    <w:rsid w:val="00D23CAE"/>
    <w:rsid w:val="00D23EBE"/>
    <w:rsid w:val="00D37CC7"/>
    <w:rsid w:val="00D4456F"/>
    <w:rsid w:val="00D5665F"/>
    <w:rsid w:val="00D67FB0"/>
    <w:rsid w:val="00D706DE"/>
    <w:rsid w:val="00D74B32"/>
    <w:rsid w:val="00D82117"/>
    <w:rsid w:val="00D849C2"/>
    <w:rsid w:val="00D95689"/>
    <w:rsid w:val="00DA1724"/>
    <w:rsid w:val="00DB040E"/>
    <w:rsid w:val="00DB4E1B"/>
    <w:rsid w:val="00DB63E6"/>
    <w:rsid w:val="00DC141F"/>
    <w:rsid w:val="00DD26FE"/>
    <w:rsid w:val="00DF05DC"/>
    <w:rsid w:val="00E04B3F"/>
    <w:rsid w:val="00E1151D"/>
    <w:rsid w:val="00E25252"/>
    <w:rsid w:val="00E32439"/>
    <w:rsid w:val="00E4763A"/>
    <w:rsid w:val="00E54F1A"/>
    <w:rsid w:val="00E60ACA"/>
    <w:rsid w:val="00E722CD"/>
    <w:rsid w:val="00E743D0"/>
    <w:rsid w:val="00EA0925"/>
    <w:rsid w:val="00EA1FA7"/>
    <w:rsid w:val="00EA63AD"/>
    <w:rsid w:val="00EA6953"/>
    <w:rsid w:val="00EB015C"/>
    <w:rsid w:val="00EC7099"/>
    <w:rsid w:val="00EF271A"/>
    <w:rsid w:val="00EF3393"/>
    <w:rsid w:val="00F00930"/>
    <w:rsid w:val="00F0564F"/>
    <w:rsid w:val="00F05A45"/>
    <w:rsid w:val="00F063DA"/>
    <w:rsid w:val="00F067EC"/>
    <w:rsid w:val="00F123D8"/>
    <w:rsid w:val="00F13B51"/>
    <w:rsid w:val="00F23FCD"/>
    <w:rsid w:val="00F26F23"/>
    <w:rsid w:val="00F33C1A"/>
    <w:rsid w:val="00F34082"/>
    <w:rsid w:val="00F35BD4"/>
    <w:rsid w:val="00F452D9"/>
    <w:rsid w:val="00F617A1"/>
    <w:rsid w:val="00F62C80"/>
    <w:rsid w:val="00F713B6"/>
    <w:rsid w:val="00F723AF"/>
    <w:rsid w:val="00FA0A1D"/>
    <w:rsid w:val="00FA254A"/>
    <w:rsid w:val="00FA2CE0"/>
    <w:rsid w:val="00FB264D"/>
    <w:rsid w:val="00FB6954"/>
    <w:rsid w:val="00FD415B"/>
    <w:rsid w:val="00FE2073"/>
    <w:rsid w:val="00FE4EC4"/>
    <w:rsid w:val="00FE5D05"/>
    <w:rsid w:val="00FE7B7B"/>
    <w:rsid w:val="00FF2DAE"/>
    <w:rsid w:val="00FF3A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9850E2-8F78-45D9-819D-0171DA1B7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435B"/>
    <w:pPr>
      <w:spacing w:after="200" w:line="480" w:lineRule="auto"/>
    </w:pPr>
    <w:rPr>
      <w:rFonts w:ascii="Times New Roman" w:eastAsiaTheme="minorEastAsia"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53561"/>
    <w:pPr>
      <w:spacing w:after="0" w:line="480" w:lineRule="auto"/>
    </w:pPr>
    <w:rPr>
      <w:rFonts w:ascii="Times New Roman" w:eastAsia="Arial" w:hAnsi="Times New Roman" w:cs="Arial"/>
      <w:sz w:val="24"/>
      <w:lang w:val="en"/>
    </w:rPr>
  </w:style>
  <w:style w:type="paragraph" w:styleId="Header">
    <w:name w:val="header"/>
    <w:basedOn w:val="Normal"/>
    <w:link w:val="HeaderChar"/>
    <w:uiPriority w:val="99"/>
    <w:unhideWhenUsed/>
    <w:rsid w:val="006971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7167"/>
    <w:rPr>
      <w:rFonts w:ascii="Times New Roman" w:eastAsiaTheme="minorEastAsia" w:hAnsi="Times New Roman"/>
      <w:sz w:val="24"/>
    </w:rPr>
  </w:style>
  <w:style w:type="paragraph" w:styleId="Footer">
    <w:name w:val="footer"/>
    <w:basedOn w:val="Normal"/>
    <w:link w:val="FooterChar"/>
    <w:uiPriority w:val="99"/>
    <w:unhideWhenUsed/>
    <w:rsid w:val="006971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7167"/>
    <w:rPr>
      <w:rFonts w:ascii="Times New Roman" w:eastAsiaTheme="minorEastAsia"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1535</Words>
  <Characters>8755</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Windows User</cp:lastModifiedBy>
  <cp:revision>2</cp:revision>
  <dcterms:created xsi:type="dcterms:W3CDTF">2021-02-15T18:40:00Z</dcterms:created>
  <dcterms:modified xsi:type="dcterms:W3CDTF">2021-02-15T18:40:00Z</dcterms:modified>
</cp:coreProperties>
</file>